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627" w:rsidRDefault="004E7627" w:rsidP="004E7627">
      <w:pPr>
        <w:spacing w:line="560" w:lineRule="exact"/>
        <w:rPr>
          <w:rFonts w:ascii="方正小标宋_GBK" w:eastAsia="方正小标宋_GBK" w:hAnsi="黑体" w:cs="Times New Roman"/>
          <w:color w:val="000000"/>
          <w:szCs w:val="32"/>
        </w:rPr>
      </w:pPr>
      <w:r>
        <w:rPr>
          <w:rFonts w:ascii="黑体" w:eastAsia="黑体" w:hAnsi="黑体" w:cs="黑体" w:hint="eastAsia"/>
          <w:szCs w:val="32"/>
        </w:rPr>
        <w:t>附件</w:t>
      </w:r>
    </w:p>
    <w:p w:rsidR="004E7627" w:rsidRDefault="004E7627" w:rsidP="004E7627">
      <w:pPr>
        <w:spacing w:line="560" w:lineRule="exact"/>
        <w:jc w:val="center"/>
        <w:rPr>
          <w:rFonts w:ascii="方正小标宋简体" w:eastAsia="方正小标宋简体" w:hAnsi="方正小标宋简体" w:cs="方正小标宋简体"/>
          <w:color w:val="000000"/>
          <w:szCs w:val="32"/>
        </w:rPr>
      </w:pPr>
      <w:bookmarkStart w:id="0" w:name="_GoBack"/>
      <w:r>
        <w:rPr>
          <w:rFonts w:ascii="方正小标宋简体" w:eastAsia="方正小标宋简体" w:hAnsi="方正小标宋简体" w:cs="方正小标宋简体" w:hint="eastAsia"/>
          <w:color w:val="000000"/>
          <w:szCs w:val="32"/>
        </w:rPr>
        <w:t>“落实施工企业安全生产主体责任专项行动”开展情况</w:t>
      </w:r>
    </w:p>
    <w:bookmarkEnd w:id="0"/>
    <w:p w:rsidR="004E7627" w:rsidRDefault="004E7627" w:rsidP="004E7627">
      <w:pPr>
        <w:spacing w:line="560" w:lineRule="exact"/>
        <w:jc w:val="center"/>
        <w:rPr>
          <w:rFonts w:ascii="方正小标宋_GBK" w:eastAsia="方正小标宋_GBK" w:hAnsi="黑体" w:cs="Times New Roman"/>
          <w:color w:val="000000"/>
          <w:szCs w:val="32"/>
        </w:rPr>
      </w:pPr>
      <w:r>
        <w:rPr>
          <w:rFonts w:ascii="方正小标宋简体" w:eastAsia="方正小标宋简体" w:hAnsi="方正小标宋简体" w:cs="方正小标宋简体" w:hint="eastAsia"/>
          <w:color w:val="000000"/>
          <w:szCs w:val="32"/>
        </w:rPr>
        <w:t>（企业自查自纠用表）</w:t>
      </w:r>
    </w:p>
    <w:p w:rsidR="004E7627" w:rsidRDefault="004E7627" w:rsidP="004E7627">
      <w:pPr>
        <w:spacing w:line="560" w:lineRule="exact"/>
        <w:rPr>
          <w:rFonts w:ascii="仿宋" w:eastAsia="仿宋" w:hAnsi="仿宋" w:cs="Times New Roman"/>
          <w:bCs/>
          <w:color w:val="000000"/>
          <w:sz w:val="28"/>
          <w:szCs w:val="28"/>
        </w:rPr>
      </w:pPr>
      <w:r>
        <w:rPr>
          <w:rFonts w:ascii="仿宋" w:eastAsia="仿宋" w:hAnsi="仿宋" w:cs="Times New Roman" w:hint="eastAsia"/>
          <w:bCs/>
          <w:color w:val="000000"/>
          <w:sz w:val="28"/>
          <w:szCs w:val="28"/>
        </w:rPr>
        <w:t xml:space="preserve">填报单位（盖章）：                    法定代表人（签字）：               日期：    年   月   日 </w:t>
      </w: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890"/>
        <w:gridCol w:w="2463"/>
        <w:gridCol w:w="5300"/>
        <w:gridCol w:w="3350"/>
      </w:tblGrid>
      <w:tr w:rsidR="004E7627" w:rsidTr="000D5680">
        <w:trPr>
          <w:trHeight w:val="850"/>
          <w:tblHeader/>
        </w:trPr>
        <w:tc>
          <w:tcPr>
            <w:tcW w:w="938"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560" w:lineRule="exact"/>
              <w:jc w:val="center"/>
              <w:rPr>
                <w:rFonts w:ascii="宋体" w:eastAsia="宋体" w:hAnsi="宋体" w:cs="宋体"/>
                <w:b/>
                <w:bCs/>
                <w:color w:val="000000"/>
                <w:sz w:val="30"/>
                <w:szCs w:val="30"/>
              </w:rPr>
            </w:pPr>
            <w:r>
              <w:rPr>
                <w:rFonts w:ascii="宋体" w:eastAsia="宋体" w:hAnsi="宋体" w:cs="宋体" w:hint="eastAsia"/>
                <w:b/>
                <w:bCs/>
                <w:color w:val="000000"/>
                <w:sz w:val="30"/>
                <w:szCs w:val="30"/>
              </w:rPr>
              <w:t>序号</w:t>
            </w:r>
          </w:p>
        </w:tc>
        <w:tc>
          <w:tcPr>
            <w:tcW w:w="4353" w:type="dxa"/>
            <w:gridSpan w:val="2"/>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560" w:lineRule="exact"/>
              <w:jc w:val="center"/>
              <w:rPr>
                <w:rFonts w:ascii="宋体" w:eastAsia="宋体" w:hAnsi="宋体" w:cs="宋体"/>
                <w:b/>
                <w:bCs/>
                <w:color w:val="000000"/>
                <w:sz w:val="30"/>
                <w:szCs w:val="30"/>
              </w:rPr>
            </w:pPr>
            <w:r>
              <w:rPr>
                <w:rFonts w:ascii="宋体" w:eastAsia="宋体" w:hAnsi="宋体" w:cs="宋体" w:hint="eastAsia"/>
                <w:b/>
                <w:bCs/>
                <w:color w:val="000000"/>
                <w:sz w:val="30"/>
                <w:szCs w:val="30"/>
              </w:rPr>
              <w:t>主要工作任务</w:t>
            </w:r>
          </w:p>
        </w:tc>
        <w:tc>
          <w:tcPr>
            <w:tcW w:w="5300" w:type="dxa"/>
            <w:tcBorders>
              <w:top w:val="single" w:sz="4" w:space="0" w:color="auto"/>
              <w:left w:val="single" w:sz="4" w:space="0" w:color="auto"/>
              <w:right w:val="single" w:sz="4" w:space="0" w:color="auto"/>
            </w:tcBorders>
            <w:vAlign w:val="center"/>
          </w:tcPr>
          <w:p w:rsidR="004E7627" w:rsidRDefault="004E7627" w:rsidP="000D5680">
            <w:pPr>
              <w:spacing w:line="560" w:lineRule="exact"/>
              <w:jc w:val="center"/>
              <w:rPr>
                <w:rFonts w:ascii="宋体" w:eastAsia="宋体" w:hAnsi="宋体" w:cs="宋体"/>
                <w:b/>
                <w:bCs/>
                <w:color w:val="000000"/>
                <w:sz w:val="30"/>
                <w:szCs w:val="30"/>
              </w:rPr>
            </w:pPr>
            <w:r>
              <w:rPr>
                <w:rFonts w:ascii="宋体" w:eastAsia="宋体" w:hAnsi="宋体" w:cs="宋体" w:hint="eastAsia"/>
                <w:b/>
                <w:bCs/>
                <w:color w:val="000000"/>
                <w:sz w:val="30"/>
                <w:szCs w:val="30"/>
              </w:rPr>
              <w:t>具体落实情况</w:t>
            </w:r>
          </w:p>
        </w:tc>
        <w:tc>
          <w:tcPr>
            <w:tcW w:w="3346"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560" w:lineRule="exact"/>
              <w:jc w:val="center"/>
              <w:rPr>
                <w:rFonts w:ascii="宋体" w:eastAsia="宋体" w:hAnsi="宋体" w:cs="宋体"/>
                <w:b/>
                <w:bCs/>
                <w:color w:val="000000"/>
                <w:sz w:val="30"/>
                <w:szCs w:val="30"/>
              </w:rPr>
            </w:pPr>
            <w:r>
              <w:rPr>
                <w:rFonts w:ascii="宋体" w:eastAsia="宋体" w:hAnsi="宋体" w:cs="宋体" w:hint="eastAsia"/>
                <w:b/>
                <w:bCs/>
                <w:color w:val="000000"/>
                <w:sz w:val="30"/>
                <w:szCs w:val="30"/>
              </w:rPr>
              <w:t>相关佐证材料</w:t>
            </w:r>
          </w:p>
        </w:tc>
      </w:tr>
      <w:tr w:rsidR="004E7627" w:rsidTr="000D5680">
        <w:trPr>
          <w:trHeight w:val="1775"/>
        </w:trPr>
        <w:tc>
          <w:tcPr>
            <w:tcW w:w="938"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b/>
                <w:bCs/>
                <w:color w:val="000000"/>
                <w:sz w:val="24"/>
              </w:rPr>
            </w:pPr>
            <w:proofErr w:type="gramStart"/>
            <w:r>
              <w:rPr>
                <w:rFonts w:ascii="仿宋_GB2312" w:hAnsi="仿宋_GB2312" w:cs="仿宋_GB2312" w:hint="eastAsia"/>
                <w:b/>
                <w:bCs/>
                <w:color w:val="000000"/>
                <w:sz w:val="24"/>
              </w:rPr>
              <w:t>一</w:t>
            </w:r>
            <w:proofErr w:type="gramEnd"/>
          </w:p>
        </w:tc>
        <w:tc>
          <w:tcPr>
            <w:tcW w:w="1890"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b/>
                <w:bCs/>
                <w:color w:val="000000"/>
                <w:sz w:val="24"/>
              </w:rPr>
            </w:pPr>
            <w:r>
              <w:rPr>
                <w:rFonts w:ascii="仿宋_GB2312" w:hAnsi="仿宋_GB2312" w:cs="仿宋_GB2312" w:hint="eastAsia"/>
                <w:b/>
                <w:bCs/>
                <w:color w:val="000000"/>
                <w:sz w:val="24"/>
              </w:rPr>
              <w:t>深入学习宣传贯彻习近平总书记关于安全生产重要论述和重要指示批示精神。</w:t>
            </w: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1.党员干部带头深入学习，结合工作实际认真贯彻落实。</w:t>
            </w:r>
          </w:p>
        </w:tc>
        <w:tc>
          <w:tcPr>
            <w:tcW w:w="530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c>
          <w:tcPr>
            <w:tcW w:w="335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r>
      <w:tr w:rsidR="004E7627" w:rsidTr="000D5680">
        <w:trPr>
          <w:trHeight w:val="1550"/>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2.在办公场所和工程项目设置安全生产宣传栏。</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r>
      <w:tr w:rsidR="004E7627" w:rsidTr="000D5680">
        <w:trPr>
          <w:trHeight w:val="1965"/>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3.在施工现场设置安全生产宣传标语。</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r>
      <w:tr w:rsidR="004E7627" w:rsidTr="000D5680">
        <w:trPr>
          <w:trHeight w:val="1315"/>
        </w:trPr>
        <w:tc>
          <w:tcPr>
            <w:tcW w:w="938"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b/>
                <w:bCs/>
                <w:color w:val="000000"/>
                <w:sz w:val="24"/>
              </w:rPr>
            </w:pPr>
            <w:r>
              <w:rPr>
                <w:rFonts w:ascii="仿宋_GB2312" w:hAnsi="仿宋_GB2312" w:cs="仿宋_GB2312" w:hint="eastAsia"/>
                <w:b/>
                <w:bCs/>
                <w:color w:val="000000"/>
                <w:sz w:val="24"/>
              </w:rPr>
              <w:lastRenderedPageBreak/>
              <w:t>二</w:t>
            </w:r>
          </w:p>
        </w:tc>
        <w:tc>
          <w:tcPr>
            <w:tcW w:w="1890"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b/>
                <w:bCs/>
                <w:color w:val="000000"/>
                <w:sz w:val="24"/>
              </w:rPr>
            </w:pPr>
            <w:r>
              <w:rPr>
                <w:rFonts w:ascii="仿宋_GB2312" w:hAnsi="仿宋_GB2312" w:cs="仿宋_GB2312" w:hint="eastAsia"/>
                <w:b/>
                <w:bCs/>
                <w:color w:val="000000"/>
                <w:sz w:val="24"/>
              </w:rPr>
              <w:t>健全企业安全生产责任制。</w:t>
            </w: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bCs/>
                <w:color w:val="000000"/>
                <w:sz w:val="24"/>
              </w:rPr>
            </w:pPr>
            <w:r>
              <w:rPr>
                <w:rFonts w:ascii="仿宋_GB2312" w:hAnsi="仿宋_GB2312" w:cs="仿宋_GB2312" w:hint="eastAsia"/>
                <w:bCs/>
                <w:color w:val="000000"/>
                <w:sz w:val="24"/>
              </w:rPr>
              <w:t>4.以企业文件形式明确部门、人员安全生产职责并有效公开。</w:t>
            </w:r>
          </w:p>
        </w:tc>
        <w:tc>
          <w:tcPr>
            <w:tcW w:w="530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8"/>
                <w:szCs w:val="28"/>
              </w:rPr>
            </w:pPr>
          </w:p>
        </w:tc>
        <w:tc>
          <w:tcPr>
            <w:tcW w:w="335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r>
      <w:tr w:rsidR="004E7627" w:rsidTr="000D5680">
        <w:trPr>
          <w:trHeight w:val="2015"/>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bCs/>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bCs/>
                <w:color w:val="000000"/>
                <w:sz w:val="24"/>
              </w:rPr>
            </w:pPr>
            <w:r>
              <w:rPr>
                <w:rFonts w:ascii="仿宋_GB2312" w:hAnsi="仿宋_GB2312" w:cs="仿宋_GB2312" w:hint="eastAsia"/>
                <w:bCs/>
                <w:color w:val="000000"/>
                <w:sz w:val="24"/>
              </w:rPr>
              <w:t>5.以企业文件形式对开展安全生产责任制落实情况的日常检查、考核和奖罚等方面</w:t>
            </w:r>
            <w:proofErr w:type="gramStart"/>
            <w:r>
              <w:rPr>
                <w:rFonts w:ascii="仿宋_GB2312" w:hAnsi="仿宋_GB2312" w:cs="仿宋_GB2312" w:hint="eastAsia"/>
                <w:bCs/>
                <w:color w:val="000000"/>
                <w:sz w:val="24"/>
              </w:rPr>
              <w:t>作出</w:t>
            </w:r>
            <w:proofErr w:type="gramEnd"/>
            <w:r>
              <w:rPr>
                <w:rFonts w:ascii="仿宋_GB2312" w:hAnsi="仿宋_GB2312" w:cs="仿宋_GB2312" w:hint="eastAsia"/>
                <w:bCs/>
                <w:color w:val="000000"/>
                <w:sz w:val="24"/>
              </w:rPr>
              <w:t>规定并认真实施。</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8"/>
                <w:szCs w:val="28"/>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r>
      <w:tr w:rsidR="004E7627" w:rsidTr="000D5680">
        <w:trPr>
          <w:trHeight w:val="1285"/>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bCs/>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bCs/>
                <w:color w:val="000000"/>
                <w:sz w:val="24"/>
              </w:rPr>
            </w:pPr>
            <w:r>
              <w:rPr>
                <w:rFonts w:ascii="仿宋_GB2312" w:hAnsi="仿宋_GB2312" w:cs="仿宋_GB2312" w:hint="eastAsia"/>
                <w:bCs/>
                <w:color w:val="000000"/>
                <w:sz w:val="24"/>
              </w:rPr>
              <w:t>6.法定代表人与工程项目负责人签订安全生产责任书。</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8"/>
                <w:szCs w:val="28"/>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r>
      <w:tr w:rsidR="004E7627" w:rsidTr="000D5680">
        <w:trPr>
          <w:trHeight w:val="1270"/>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bCs/>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bCs/>
                <w:color w:val="000000"/>
                <w:sz w:val="24"/>
              </w:rPr>
            </w:pPr>
            <w:r>
              <w:rPr>
                <w:rFonts w:ascii="仿宋_GB2312" w:hAnsi="仿宋_GB2312" w:cs="仿宋_GB2312" w:hint="eastAsia"/>
                <w:bCs/>
                <w:color w:val="000000"/>
                <w:sz w:val="24"/>
              </w:rPr>
              <w:t>7.项目负责人进行常态检查和定期小结，项目部存档。</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8"/>
                <w:szCs w:val="28"/>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r>
      <w:tr w:rsidR="004E7627" w:rsidTr="000D5680">
        <w:trPr>
          <w:trHeight w:val="1640"/>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bCs/>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bCs/>
                <w:color w:val="000000"/>
                <w:sz w:val="24"/>
              </w:rPr>
            </w:pPr>
            <w:r>
              <w:rPr>
                <w:rFonts w:ascii="仿宋_GB2312" w:hAnsi="仿宋_GB2312" w:cs="仿宋_GB2312" w:hint="eastAsia"/>
                <w:bCs/>
                <w:color w:val="000000"/>
                <w:sz w:val="24"/>
              </w:rPr>
              <w:t>8.施工总承包单位一季度内不少于一次向属地工程建设主管部门主动报告安全生产主体责任履行情况。</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8"/>
                <w:szCs w:val="28"/>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r>
      <w:tr w:rsidR="004E7627" w:rsidTr="000D5680">
        <w:trPr>
          <w:trHeight w:val="2475"/>
        </w:trPr>
        <w:tc>
          <w:tcPr>
            <w:tcW w:w="938"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b/>
                <w:bCs/>
                <w:color w:val="000000"/>
                <w:sz w:val="24"/>
              </w:rPr>
            </w:pPr>
            <w:r>
              <w:rPr>
                <w:rFonts w:ascii="仿宋_GB2312" w:hAnsi="仿宋_GB2312" w:cs="仿宋_GB2312" w:hint="eastAsia"/>
                <w:b/>
                <w:bCs/>
                <w:color w:val="000000"/>
                <w:sz w:val="24"/>
              </w:rPr>
              <w:lastRenderedPageBreak/>
              <w:t>三</w:t>
            </w:r>
          </w:p>
        </w:tc>
        <w:tc>
          <w:tcPr>
            <w:tcW w:w="1890"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b/>
                <w:bCs/>
                <w:color w:val="000000"/>
                <w:sz w:val="24"/>
              </w:rPr>
            </w:pPr>
            <w:r>
              <w:rPr>
                <w:rFonts w:ascii="仿宋_GB2312" w:hAnsi="仿宋_GB2312" w:cs="仿宋_GB2312" w:hint="eastAsia"/>
                <w:b/>
                <w:bCs/>
                <w:color w:val="000000"/>
                <w:sz w:val="24"/>
              </w:rPr>
              <w:t>落实安全生产管理机构、人员配备和安全生产费用。</w:t>
            </w: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9.严格按照相关规定设置企业和工程项目安全生产管理机构和配备专职安全生产管理人员。</w:t>
            </w:r>
          </w:p>
        </w:tc>
        <w:tc>
          <w:tcPr>
            <w:tcW w:w="530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color w:val="000000"/>
                <w:sz w:val="24"/>
              </w:rPr>
            </w:pPr>
          </w:p>
        </w:tc>
        <w:tc>
          <w:tcPr>
            <w:tcW w:w="335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color w:val="000000"/>
                <w:sz w:val="24"/>
              </w:rPr>
            </w:pPr>
          </w:p>
        </w:tc>
      </w:tr>
      <w:tr w:rsidR="004E7627" w:rsidTr="000D5680">
        <w:trPr>
          <w:trHeight w:val="1917"/>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10.企业安全生产管理机构加强对工程项目的检查和指导。</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542"/>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11.项目部安全生产管理组织机构架构</w:t>
            </w:r>
            <w:proofErr w:type="gramStart"/>
            <w:r>
              <w:rPr>
                <w:rFonts w:ascii="仿宋_GB2312" w:hAnsi="仿宋_GB2312" w:cs="仿宋_GB2312" w:hint="eastAsia"/>
                <w:color w:val="000000"/>
                <w:sz w:val="24"/>
              </w:rPr>
              <w:t>图</w:t>
            </w:r>
            <w:r>
              <w:rPr>
                <w:rFonts w:ascii="仿宋_GB2312" w:hAnsi="仿宋_GB2312" w:cs="仿宋_GB2312" w:hint="eastAsia"/>
                <w:bCs/>
                <w:color w:val="000000"/>
                <w:sz w:val="24"/>
              </w:rPr>
              <w:t>有效</w:t>
            </w:r>
            <w:proofErr w:type="gramEnd"/>
            <w:r>
              <w:rPr>
                <w:rFonts w:ascii="仿宋_GB2312" w:hAnsi="仿宋_GB2312" w:cs="仿宋_GB2312" w:hint="eastAsia"/>
                <w:color w:val="000000"/>
                <w:sz w:val="24"/>
              </w:rPr>
              <w:t>公开。</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667"/>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12.落实安全防护、文明施工措施费用，并确保专款专用。</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160"/>
        </w:trPr>
        <w:tc>
          <w:tcPr>
            <w:tcW w:w="938"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b/>
                <w:bCs/>
                <w:color w:val="000000"/>
                <w:sz w:val="24"/>
              </w:rPr>
            </w:pPr>
            <w:r>
              <w:rPr>
                <w:rFonts w:ascii="仿宋_GB2312" w:hAnsi="仿宋_GB2312" w:cs="仿宋_GB2312" w:hint="eastAsia"/>
                <w:b/>
                <w:bCs/>
                <w:color w:val="000000"/>
                <w:sz w:val="24"/>
              </w:rPr>
              <w:lastRenderedPageBreak/>
              <w:t>四</w:t>
            </w:r>
          </w:p>
        </w:tc>
        <w:tc>
          <w:tcPr>
            <w:tcW w:w="1890"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b/>
                <w:bCs/>
                <w:color w:val="000000"/>
                <w:sz w:val="24"/>
              </w:rPr>
            </w:pPr>
            <w:r>
              <w:rPr>
                <w:rFonts w:ascii="仿宋_GB2312" w:hAnsi="仿宋_GB2312" w:cs="仿宋_GB2312"/>
                <w:b/>
                <w:bCs/>
                <w:color w:val="000000"/>
                <w:sz w:val="24"/>
              </w:rPr>
              <w:t>全面落实主要负责人第一责任人责任。</w:t>
            </w: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13.带队开展危险性较大的分部分项工程抽查。</w:t>
            </w:r>
          </w:p>
        </w:tc>
        <w:tc>
          <w:tcPr>
            <w:tcW w:w="530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color w:val="000000"/>
                <w:sz w:val="24"/>
              </w:rPr>
            </w:pPr>
          </w:p>
        </w:tc>
        <w:tc>
          <w:tcPr>
            <w:tcW w:w="335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color w:val="000000"/>
                <w:sz w:val="24"/>
              </w:rPr>
            </w:pPr>
          </w:p>
        </w:tc>
      </w:tr>
      <w:tr w:rsidR="004E7627" w:rsidTr="000D5680">
        <w:trPr>
          <w:trHeight w:val="865"/>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14.主持召开重大风险</w:t>
            </w:r>
            <w:proofErr w:type="gramStart"/>
            <w:r>
              <w:rPr>
                <w:rFonts w:ascii="仿宋_GB2312" w:hAnsi="仿宋_GB2312" w:cs="仿宋_GB2312" w:hint="eastAsia"/>
                <w:color w:val="000000"/>
                <w:sz w:val="24"/>
              </w:rPr>
              <w:t>研</w:t>
            </w:r>
            <w:proofErr w:type="gramEnd"/>
            <w:r>
              <w:rPr>
                <w:rFonts w:ascii="仿宋_GB2312" w:hAnsi="仿宋_GB2312" w:cs="仿宋_GB2312" w:hint="eastAsia"/>
                <w:color w:val="000000"/>
                <w:sz w:val="24"/>
              </w:rPr>
              <w:t>判工作会议。</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90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15.主持召开安全隐患排查治理成效总结会。</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85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16.向员工做安全生产工作述职。</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87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17.组织签订全员岗位安全生产责任书。</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03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18.组织安全生产知识技能竞赛。</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92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19.组织安全生产应急救援演练。</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955"/>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20.参加安全生产知识技能培训。</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875"/>
        </w:trPr>
        <w:tc>
          <w:tcPr>
            <w:tcW w:w="938"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b/>
                <w:bCs/>
                <w:color w:val="000000"/>
                <w:sz w:val="24"/>
              </w:rPr>
            </w:pPr>
            <w:r>
              <w:rPr>
                <w:rFonts w:ascii="仿宋_GB2312" w:hAnsi="仿宋_GB2312" w:cs="仿宋_GB2312" w:hint="eastAsia"/>
                <w:b/>
                <w:bCs/>
                <w:color w:val="000000"/>
                <w:sz w:val="24"/>
              </w:rPr>
              <w:lastRenderedPageBreak/>
              <w:t>五</w:t>
            </w:r>
          </w:p>
        </w:tc>
        <w:tc>
          <w:tcPr>
            <w:tcW w:w="1890"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b/>
                <w:bCs/>
                <w:color w:val="000000"/>
                <w:sz w:val="24"/>
              </w:rPr>
            </w:pPr>
            <w:r>
              <w:rPr>
                <w:rFonts w:ascii="仿宋_GB2312" w:hAnsi="仿宋_GB2312" w:cs="仿宋_GB2312" w:hint="eastAsia"/>
                <w:b/>
                <w:bCs/>
                <w:color w:val="000000"/>
                <w:sz w:val="24"/>
              </w:rPr>
              <w:t>建立健全企业安全承诺制度。</w:t>
            </w: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21.主要负责人向社会和全体员工公开承诺。</w:t>
            </w:r>
          </w:p>
        </w:tc>
        <w:tc>
          <w:tcPr>
            <w:tcW w:w="530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color w:val="000000"/>
                <w:sz w:val="24"/>
              </w:rPr>
            </w:pPr>
          </w:p>
        </w:tc>
        <w:tc>
          <w:tcPr>
            <w:tcW w:w="335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color w:val="000000"/>
                <w:sz w:val="24"/>
              </w:rPr>
            </w:pPr>
          </w:p>
        </w:tc>
      </w:tr>
      <w:tr w:rsidR="004E7627" w:rsidTr="000D5680">
        <w:trPr>
          <w:trHeight w:val="195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22.分管安全负责人向社会和全体员工公开承诺。</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845"/>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23.项目负责人向企业和项目部全体员工公开承诺。</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835"/>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24.安全生产承诺书通过企业宣传栏、门户网站等途径向社会公开。</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2015"/>
        </w:trPr>
        <w:tc>
          <w:tcPr>
            <w:tcW w:w="938"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b/>
                <w:bCs/>
                <w:color w:val="000000"/>
                <w:sz w:val="24"/>
              </w:rPr>
            </w:pPr>
            <w:r>
              <w:rPr>
                <w:rFonts w:ascii="仿宋_GB2312" w:hAnsi="仿宋_GB2312" w:cs="仿宋_GB2312" w:hint="eastAsia"/>
                <w:b/>
                <w:bCs/>
                <w:color w:val="000000"/>
                <w:sz w:val="24"/>
              </w:rPr>
              <w:lastRenderedPageBreak/>
              <w:t>六</w:t>
            </w:r>
          </w:p>
        </w:tc>
        <w:tc>
          <w:tcPr>
            <w:tcW w:w="1890"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b/>
                <w:bCs/>
                <w:color w:val="000000"/>
                <w:sz w:val="24"/>
              </w:rPr>
            </w:pPr>
            <w:r>
              <w:rPr>
                <w:rFonts w:ascii="仿宋_GB2312" w:hAnsi="仿宋_GB2312" w:cs="仿宋_GB2312" w:hint="eastAsia"/>
                <w:b/>
                <w:bCs/>
                <w:color w:val="000000"/>
                <w:sz w:val="24"/>
              </w:rPr>
              <w:t>建立安全生产“一线三排”机制。</w:t>
            </w: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25.明确隐患排查目标和任务、组织机构及职责、资金保障、闭环管理程序、记录（台账）、隐患报告和举报奖励制度等。</w:t>
            </w:r>
          </w:p>
        </w:tc>
        <w:tc>
          <w:tcPr>
            <w:tcW w:w="530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color w:val="000000"/>
                <w:sz w:val="24"/>
              </w:rPr>
            </w:pPr>
          </w:p>
        </w:tc>
        <w:tc>
          <w:tcPr>
            <w:tcW w:w="335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color w:val="000000"/>
                <w:sz w:val="24"/>
              </w:rPr>
            </w:pPr>
          </w:p>
        </w:tc>
      </w:tr>
      <w:tr w:rsidR="004E7627" w:rsidTr="000D5680">
        <w:trPr>
          <w:trHeight w:val="222"/>
        </w:trPr>
        <w:tc>
          <w:tcPr>
            <w:tcW w:w="938" w:type="dxa"/>
            <w:vMerge/>
            <w:tcBorders>
              <w:left w:val="single" w:sz="4" w:space="0" w:color="auto"/>
              <w:right w:val="single" w:sz="4" w:space="0" w:color="auto"/>
            </w:tcBorders>
            <w:vAlign w:val="center"/>
          </w:tcPr>
          <w:p w:rsidR="004E7627" w:rsidRDefault="004E7627" w:rsidP="000D5680">
            <w:pPr>
              <w:spacing w:line="300" w:lineRule="exact"/>
              <w:ind w:firstLine="567"/>
              <w:rPr>
                <w:rFonts w:ascii="Calibri" w:hAnsi="Calibri" w:cs="Times New Roman"/>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ind w:firstLine="567"/>
              <w:rPr>
                <w:rFonts w:ascii="Calibri" w:hAnsi="Calibri" w:cs="Times New Roman"/>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26.明确事故隐患排查参加人员、排查内容、排查时间、排查安排、排查记录等事项。</w:t>
            </w:r>
          </w:p>
        </w:tc>
        <w:tc>
          <w:tcPr>
            <w:tcW w:w="5300" w:type="dxa"/>
            <w:tcBorders>
              <w:left w:val="single" w:sz="4" w:space="0" w:color="auto"/>
              <w:right w:val="single" w:sz="4" w:space="0" w:color="auto"/>
            </w:tcBorders>
            <w:vAlign w:val="center"/>
          </w:tcPr>
          <w:p w:rsidR="004E7627" w:rsidRDefault="004E7627" w:rsidP="000D5680">
            <w:pPr>
              <w:spacing w:line="300" w:lineRule="exact"/>
              <w:ind w:firstLine="567"/>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ind w:firstLine="567"/>
              <w:rPr>
                <w:rFonts w:ascii="仿宋_GB2312" w:hAnsi="仿宋_GB2312" w:cs="仿宋_GB2312"/>
                <w:color w:val="000000"/>
                <w:sz w:val="24"/>
              </w:rPr>
            </w:pPr>
          </w:p>
        </w:tc>
      </w:tr>
      <w:tr w:rsidR="004E7627" w:rsidTr="000D5680">
        <w:trPr>
          <w:trHeight w:val="2630"/>
        </w:trPr>
        <w:tc>
          <w:tcPr>
            <w:tcW w:w="938" w:type="dxa"/>
            <w:vMerge/>
            <w:tcBorders>
              <w:left w:val="single" w:sz="4" w:space="0" w:color="auto"/>
              <w:right w:val="single" w:sz="4" w:space="0" w:color="auto"/>
            </w:tcBorders>
            <w:vAlign w:val="center"/>
          </w:tcPr>
          <w:p w:rsidR="004E7627" w:rsidRDefault="004E7627" w:rsidP="000D5680">
            <w:pPr>
              <w:spacing w:line="300" w:lineRule="exact"/>
              <w:ind w:firstLine="567"/>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ind w:firstLine="567"/>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27.编制本单位隐患分级分类标准，对排查出的隐患合理排序，制定有针对性的管控措施，实现施工安全风险及管控措施“</w:t>
            </w:r>
            <w:proofErr w:type="gramStart"/>
            <w:r>
              <w:rPr>
                <w:rFonts w:ascii="仿宋_GB2312" w:hAnsi="仿宋_GB2312" w:cs="仿宋_GB2312" w:hint="eastAsia"/>
                <w:color w:val="000000"/>
                <w:sz w:val="24"/>
              </w:rPr>
              <w:t>一</w:t>
            </w:r>
            <w:proofErr w:type="gramEnd"/>
            <w:r>
              <w:rPr>
                <w:rFonts w:ascii="仿宋_GB2312" w:hAnsi="仿宋_GB2312" w:cs="仿宋_GB2312" w:hint="eastAsia"/>
                <w:color w:val="000000"/>
                <w:sz w:val="24"/>
              </w:rPr>
              <w:t>企</w:t>
            </w:r>
            <w:proofErr w:type="gramStart"/>
            <w:r>
              <w:rPr>
                <w:rFonts w:ascii="仿宋_GB2312" w:hAnsi="仿宋_GB2312" w:cs="仿宋_GB2312" w:hint="eastAsia"/>
                <w:color w:val="000000"/>
                <w:sz w:val="24"/>
              </w:rPr>
              <w:t>一</w:t>
            </w:r>
            <w:proofErr w:type="gramEnd"/>
            <w:r>
              <w:rPr>
                <w:rFonts w:ascii="仿宋_GB2312" w:hAnsi="仿宋_GB2312" w:cs="仿宋_GB2312" w:hint="eastAsia"/>
                <w:color w:val="000000"/>
                <w:sz w:val="24"/>
              </w:rPr>
              <w:t>标准”和“</w:t>
            </w:r>
            <w:proofErr w:type="gramStart"/>
            <w:r>
              <w:rPr>
                <w:rFonts w:ascii="仿宋_GB2312" w:hAnsi="仿宋_GB2312" w:cs="仿宋_GB2312" w:hint="eastAsia"/>
                <w:color w:val="000000"/>
                <w:sz w:val="24"/>
              </w:rPr>
              <w:t>一</w:t>
            </w:r>
            <w:proofErr w:type="gramEnd"/>
            <w:r>
              <w:rPr>
                <w:rFonts w:ascii="仿宋_GB2312" w:hAnsi="仿宋_GB2312" w:cs="仿宋_GB2312" w:hint="eastAsia"/>
                <w:color w:val="000000"/>
                <w:sz w:val="24"/>
              </w:rPr>
              <w:t>项目</w:t>
            </w:r>
            <w:proofErr w:type="gramStart"/>
            <w:r>
              <w:rPr>
                <w:rFonts w:ascii="仿宋_GB2312" w:hAnsi="仿宋_GB2312" w:cs="仿宋_GB2312" w:hint="eastAsia"/>
                <w:color w:val="000000"/>
                <w:sz w:val="24"/>
              </w:rPr>
              <w:t>一</w:t>
            </w:r>
            <w:proofErr w:type="gramEnd"/>
            <w:r>
              <w:rPr>
                <w:rFonts w:ascii="仿宋_GB2312" w:hAnsi="仿宋_GB2312" w:cs="仿宋_GB2312" w:hint="eastAsia"/>
                <w:color w:val="000000"/>
                <w:sz w:val="24"/>
              </w:rPr>
              <w:t>清单”。</w:t>
            </w:r>
          </w:p>
        </w:tc>
        <w:tc>
          <w:tcPr>
            <w:tcW w:w="5300" w:type="dxa"/>
            <w:tcBorders>
              <w:left w:val="single" w:sz="4" w:space="0" w:color="auto"/>
              <w:right w:val="single" w:sz="4" w:space="0" w:color="auto"/>
            </w:tcBorders>
            <w:vAlign w:val="center"/>
          </w:tcPr>
          <w:p w:rsidR="004E7627" w:rsidRDefault="004E7627" w:rsidP="000D5680">
            <w:pPr>
              <w:spacing w:line="300" w:lineRule="exact"/>
              <w:ind w:firstLine="567"/>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ind w:firstLine="567"/>
              <w:rPr>
                <w:rFonts w:ascii="仿宋_GB2312" w:hAnsi="仿宋_GB2312" w:cs="仿宋_GB2312"/>
                <w:color w:val="000000"/>
                <w:sz w:val="24"/>
              </w:rPr>
            </w:pPr>
          </w:p>
        </w:tc>
      </w:tr>
      <w:tr w:rsidR="004E7627" w:rsidTr="000D5680">
        <w:trPr>
          <w:trHeight w:val="1610"/>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ind w:firstLine="567"/>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ind w:firstLine="567"/>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28.公司、分支机构、项目部、班组四级安全事故隐患排查治理闭环管理。</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300" w:lineRule="exact"/>
              <w:ind w:firstLine="567"/>
              <w:rPr>
                <w:rFonts w:ascii="仿宋_GB2312" w:hAnsi="仿宋_GB2312" w:cs="仿宋_GB2312"/>
                <w:color w:val="000000"/>
                <w:sz w:val="24"/>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300" w:lineRule="exact"/>
              <w:ind w:firstLine="567"/>
              <w:rPr>
                <w:rFonts w:ascii="仿宋_GB2312" w:hAnsi="仿宋_GB2312" w:cs="仿宋_GB2312"/>
                <w:color w:val="000000"/>
                <w:sz w:val="24"/>
              </w:rPr>
            </w:pPr>
          </w:p>
        </w:tc>
      </w:tr>
      <w:tr w:rsidR="004E7627" w:rsidTr="000D5680">
        <w:trPr>
          <w:trHeight w:val="1280"/>
        </w:trPr>
        <w:tc>
          <w:tcPr>
            <w:tcW w:w="938"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b/>
                <w:bCs/>
                <w:sz w:val="24"/>
                <w:highlight w:val="yellow"/>
              </w:rPr>
            </w:pPr>
            <w:r>
              <w:rPr>
                <w:rFonts w:ascii="仿宋_GB2312" w:hAnsi="仿宋_GB2312" w:cs="仿宋_GB2312" w:hint="eastAsia"/>
                <w:b/>
                <w:bCs/>
                <w:sz w:val="24"/>
              </w:rPr>
              <w:lastRenderedPageBreak/>
              <w:t>七</w:t>
            </w:r>
          </w:p>
        </w:tc>
        <w:tc>
          <w:tcPr>
            <w:tcW w:w="1890"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b/>
                <w:bCs/>
                <w:sz w:val="24"/>
                <w:highlight w:val="yellow"/>
              </w:rPr>
            </w:pPr>
            <w:r>
              <w:rPr>
                <w:rFonts w:ascii="仿宋_GB2312" w:hAnsi="仿宋_GB2312" w:cs="仿宋_GB2312" w:hint="eastAsia"/>
                <w:b/>
                <w:bCs/>
                <w:color w:val="000000"/>
                <w:sz w:val="24"/>
              </w:rPr>
              <w:t>强化危险性较大的分部分项工程安全管理。</w:t>
            </w: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29.加强施工前辨识。</w:t>
            </w:r>
          </w:p>
        </w:tc>
        <w:tc>
          <w:tcPr>
            <w:tcW w:w="530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sz w:val="24"/>
              </w:rPr>
            </w:pPr>
          </w:p>
        </w:tc>
        <w:tc>
          <w:tcPr>
            <w:tcW w:w="335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sz w:val="24"/>
              </w:rPr>
            </w:pPr>
          </w:p>
        </w:tc>
      </w:tr>
      <w:tr w:rsidR="004E7627" w:rsidTr="000D5680">
        <w:trPr>
          <w:trHeight w:val="112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30.落实前期保障措施。</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16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31.严格方案编制审批。</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32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32.全面推行风险主动公告。</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17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33.严把方案交底关。</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450"/>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34.强化现场监督管控。</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685"/>
        </w:trPr>
        <w:tc>
          <w:tcPr>
            <w:tcW w:w="938"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b/>
                <w:bCs/>
                <w:color w:val="000000"/>
                <w:sz w:val="24"/>
              </w:rPr>
            </w:pPr>
            <w:r>
              <w:rPr>
                <w:rFonts w:ascii="仿宋_GB2312" w:hAnsi="仿宋_GB2312" w:cs="仿宋_GB2312" w:hint="eastAsia"/>
                <w:b/>
                <w:bCs/>
                <w:color w:val="000000"/>
                <w:sz w:val="24"/>
              </w:rPr>
              <w:lastRenderedPageBreak/>
              <w:t>八</w:t>
            </w:r>
          </w:p>
        </w:tc>
        <w:tc>
          <w:tcPr>
            <w:tcW w:w="1890"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b/>
                <w:bCs/>
                <w:color w:val="000000"/>
                <w:sz w:val="24"/>
              </w:rPr>
            </w:pPr>
            <w:r>
              <w:rPr>
                <w:rFonts w:ascii="仿宋_GB2312" w:hAnsi="仿宋_GB2312" w:cs="仿宋_GB2312" w:hint="eastAsia"/>
                <w:b/>
                <w:bCs/>
                <w:color w:val="000000"/>
                <w:sz w:val="24"/>
              </w:rPr>
              <w:t>持续开展企业安全生产标准化建设。</w:t>
            </w: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35.在建项目每月开展不少于一次项目安全生产标准化的自评。</w:t>
            </w:r>
          </w:p>
        </w:tc>
        <w:tc>
          <w:tcPr>
            <w:tcW w:w="530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c>
          <w:tcPr>
            <w:tcW w:w="335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r>
      <w:tr w:rsidR="004E7627" w:rsidTr="000D5680">
        <w:trPr>
          <w:trHeight w:val="1815"/>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36.项目完工或办理终止施工手续的，要开展一次安全生产标准化总体性的自评。</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87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37.每季度至少对在建项目安全生产标准化创建工作进行一次检查。</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2170"/>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38.大力推进工程质量安全手册信息化应用，对施工过程、安全检查、隐患整改等环节实行信息化管理。</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2080"/>
        </w:trPr>
        <w:tc>
          <w:tcPr>
            <w:tcW w:w="938"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jc w:val="center"/>
              <w:rPr>
                <w:rFonts w:ascii="仿宋_GB2312" w:hAnsi="仿宋_GB2312" w:cs="仿宋_GB2312"/>
                <w:b/>
                <w:bCs/>
                <w:color w:val="000000"/>
                <w:sz w:val="24"/>
              </w:rPr>
            </w:pPr>
            <w:r>
              <w:rPr>
                <w:rFonts w:ascii="仿宋_GB2312" w:hAnsi="仿宋_GB2312" w:cs="仿宋_GB2312" w:hint="eastAsia"/>
                <w:b/>
                <w:bCs/>
                <w:color w:val="000000"/>
                <w:sz w:val="24"/>
              </w:rPr>
              <w:lastRenderedPageBreak/>
              <w:t>九</w:t>
            </w:r>
          </w:p>
        </w:tc>
        <w:tc>
          <w:tcPr>
            <w:tcW w:w="1890" w:type="dxa"/>
            <w:vMerge w:val="restart"/>
            <w:tcBorders>
              <w:top w:val="single" w:sz="4" w:space="0" w:color="auto"/>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b/>
                <w:bCs/>
                <w:color w:val="000000"/>
                <w:sz w:val="24"/>
              </w:rPr>
            </w:pPr>
            <w:r>
              <w:rPr>
                <w:rFonts w:ascii="仿宋_GB2312" w:hAnsi="仿宋_GB2312" w:cs="仿宋_GB2312" w:hint="eastAsia"/>
                <w:b/>
                <w:bCs/>
                <w:color w:val="000000"/>
                <w:sz w:val="24"/>
              </w:rPr>
              <w:t>全面推行全员安全教育培训。</w:t>
            </w: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39.每季度至少进行1次全员培训。</w:t>
            </w:r>
          </w:p>
        </w:tc>
        <w:tc>
          <w:tcPr>
            <w:tcW w:w="530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c>
          <w:tcPr>
            <w:tcW w:w="3350" w:type="dxa"/>
            <w:tcBorders>
              <w:top w:val="single" w:sz="4" w:space="0" w:color="auto"/>
              <w:left w:val="single" w:sz="4" w:space="0" w:color="auto"/>
              <w:right w:val="single" w:sz="4" w:space="0" w:color="auto"/>
            </w:tcBorders>
            <w:vAlign w:val="center"/>
          </w:tcPr>
          <w:p w:rsidR="004E7627" w:rsidRDefault="004E7627" w:rsidP="000D5680">
            <w:pPr>
              <w:spacing w:line="560" w:lineRule="exact"/>
              <w:rPr>
                <w:rFonts w:ascii="仿宋" w:eastAsia="仿宋" w:hAnsi="仿宋" w:cs="Times New Roman"/>
                <w:bCs/>
                <w:color w:val="000000"/>
                <w:sz w:val="24"/>
              </w:rPr>
            </w:pPr>
          </w:p>
        </w:tc>
      </w:tr>
      <w:tr w:rsidR="004E7627" w:rsidTr="000D5680">
        <w:trPr>
          <w:trHeight w:val="200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Calibri" w:hAnsi="Calibri" w:cs="Times New Roman"/>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40.每月至少进行1次关键岗位作业人员培训。</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810"/>
        </w:trPr>
        <w:tc>
          <w:tcPr>
            <w:tcW w:w="938"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41.不参加安全培训的员工受到处理。</w:t>
            </w:r>
          </w:p>
        </w:tc>
        <w:tc>
          <w:tcPr>
            <w:tcW w:w="530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r w:rsidR="004E7627" w:rsidTr="000D5680">
        <w:trPr>
          <w:trHeight w:val="1215"/>
        </w:trPr>
        <w:tc>
          <w:tcPr>
            <w:tcW w:w="938"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1890" w:type="dxa"/>
            <w:vMerge/>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2463" w:type="dxa"/>
            <w:tcBorders>
              <w:top w:val="single" w:sz="4" w:space="0" w:color="auto"/>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r>
              <w:rPr>
                <w:rFonts w:ascii="仿宋_GB2312" w:hAnsi="仿宋_GB2312" w:cs="仿宋_GB2312" w:hint="eastAsia"/>
                <w:color w:val="000000"/>
                <w:sz w:val="24"/>
              </w:rPr>
              <w:t>42.在施工现场推行每</w:t>
            </w:r>
            <w:proofErr w:type="gramStart"/>
            <w:r>
              <w:rPr>
                <w:rFonts w:ascii="仿宋_GB2312" w:hAnsi="仿宋_GB2312" w:cs="仿宋_GB2312" w:hint="eastAsia"/>
                <w:color w:val="000000"/>
                <w:sz w:val="24"/>
              </w:rPr>
              <w:t>日班前晨会</w:t>
            </w:r>
            <w:proofErr w:type="gramEnd"/>
            <w:r>
              <w:rPr>
                <w:rFonts w:ascii="仿宋_GB2312" w:hAnsi="仿宋_GB2312" w:cs="仿宋_GB2312" w:hint="eastAsia"/>
                <w:color w:val="000000"/>
                <w:sz w:val="24"/>
              </w:rPr>
              <w:t>。</w:t>
            </w:r>
          </w:p>
        </w:tc>
        <w:tc>
          <w:tcPr>
            <w:tcW w:w="530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c>
          <w:tcPr>
            <w:tcW w:w="3350" w:type="dxa"/>
            <w:tcBorders>
              <w:left w:val="single" w:sz="4" w:space="0" w:color="auto"/>
              <w:bottom w:val="single" w:sz="4" w:space="0" w:color="auto"/>
              <w:right w:val="single" w:sz="4" w:space="0" w:color="auto"/>
            </w:tcBorders>
            <w:vAlign w:val="center"/>
          </w:tcPr>
          <w:p w:rsidR="004E7627" w:rsidRDefault="004E7627" w:rsidP="000D5680">
            <w:pPr>
              <w:spacing w:line="300" w:lineRule="exact"/>
              <w:rPr>
                <w:rFonts w:ascii="仿宋_GB2312" w:hAnsi="仿宋_GB2312" w:cs="仿宋_GB2312"/>
                <w:color w:val="000000"/>
                <w:sz w:val="24"/>
              </w:rPr>
            </w:pPr>
          </w:p>
        </w:tc>
      </w:tr>
    </w:tbl>
    <w:p w:rsidR="004E7627" w:rsidRDefault="004E7627" w:rsidP="004E7627">
      <w:pPr>
        <w:jc w:val="center"/>
        <w:rPr>
          <w:rFonts w:ascii="小标宋" w:eastAsia="小标宋" w:hAnsi="小标宋" w:cs="Courier New"/>
          <w:kern w:val="0"/>
          <w:sz w:val="44"/>
          <w:szCs w:val="32"/>
        </w:rPr>
      </w:pPr>
    </w:p>
    <w:p w:rsidR="004E7627" w:rsidRDefault="004E7627" w:rsidP="004E7627">
      <w:pPr>
        <w:rPr>
          <w:rFonts w:ascii="仿宋_GB2312"/>
        </w:rPr>
      </w:pPr>
    </w:p>
    <w:p w:rsidR="004E7627" w:rsidRPr="004E7627" w:rsidRDefault="004E7627"/>
    <w:sectPr w:rsidR="004E7627" w:rsidRPr="004E7627">
      <w:headerReference w:type="even" r:id="rId4"/>
      <w:footerReference w:type="even" r:id="rId5"/>
      <w:footerReference w:type="default" r:id="rId6"/>
      <w:headerReference w:type="first" r:id="rId7"/>
      <w:footerReference w:type="first" r:id="rId8"/>
      <w:pgSz w:w="16838" w:h="11906" w:orient="landscape"/>
      <w:pgMar w:top="1588" w:right="1644" w:bottom="1474" w:left="1418" w:header="851" w:footer="992" w:gutter="0"/>
      <w:pgNumType w:fmt="numberInDash" w:start="1"/>
      <w:cols w:space="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小标宋">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556" w:rsidRDefault="004E76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556" w:rsidRDefault="004E7627">
    <w:pPr>
      <w:pStyle w:val="a5"/>
      <w:jc w:val="right"/>
      <w:rPr>
        <w:rFonts w:asciiTheme="minorEastAsia" w:eastAsiaTheme="minorEastAsia" w:hAnsiTheme="minorEastAsia"/>
        <w:sz w:val="28"/>
        <w:szCs w:val="28"/>
      </w:rPr>
    </w:pPr>
  </w:p>
  <w:p w:rsidR="00C74556" w:rsidRDefault="004E76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556" w:rsidRDefault="004E7627">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556" w:rsidRDefault="004E76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556" w:rsidRDefault="004E76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27"/>
    <w:rsid w:val="004E7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B62F7-1997-4358-B2E3-96D37756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627"/>
    <w:pPr>
      <w:widowControl w:val="0"/>
      <w:spacing w:line="600" w:lineRule="exact"/>
      <w:jc w:val="both"/>
    </w:pPr>
    <w:rPr>
      <w:rFonts w:eastAsia="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762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rsid w:val="004E7627"/>
    <w:rPr>
      <w:rFonts w:eastAsia="仿宋_GB2312"/>
      <w:sz w:val="18"/>
      <w:szCs w:val="18"/>
    </w:rPr>
  </w:style>
  <w:style w:type="paragraph" w:styleId="a5">
    <w:name w:val="footer"/>
    <w:basedOn w:val="a"/>
    <w:link w:val="a6"/>
    <w:uiPriority w:val="99"/>
    <w:rsid w:val="004E7627"/>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4E7627"/>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江定倍</dc:creator>
  <cp:keywords/>
  <dc:description/>
  <cp:lastModifiedBy>江定倍</cp:lastModifiedBy>
  <cp:revision>1</cp:revision>
  <dcterms:created xsi:type="dcterms:W3CDTF">2021-05-31T08:12:00Z</dcterms:created>
  <dcterms:modified xsi:type="dcterms:W3CDTF">2021-05-31T08:12:00Z</dcterms:modified>
</cp:coreProperties>
</file>