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BD" w:rsidRDefault="006F24BD" w:rsidP="006F24BD">
      <w:pPr>
        <w:spacing w:line="24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6F24BD" w:rsidRDefault="006F24BD" w:rsidP="006F24BD">
      <w:pPr>
        <w:pStyle w:val="2"/>
        <w:ind w:leftChars="0" w:left="0" w:firstLineChars="0" w:firstLine="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color w:val="000000"/>
          <w:sz w:val="44"/>
          <w:szCs w:val="44"/>
        </w:rPr>
        <w:t>广东省建筑施工“安全生产月”活动进展情况统计表</w:t>
      </w:r>
    </w:p>
    <w:bookmarkEnd w:id="0"/>
    <w:p w:rsidR="006F24BD" w:rsidRDefault="006F24BD" w:rsidP="006F24BD">
      <w:pPr>
        <w:pStyle w:val="2"/>
        <w:ind w:leftChars="0" w:left="0" w:firstLineChars="0" w:firstLine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ascii="仿宋_GB2312" w:cs="仿宋_GB2312" w:hint="eastAsia"/>
          <w:b/>
          <w:bCs/>
          <w:color w:val="000000"/>
          <w:sz w:val="28"/>
          <w:szCs w:val="28"/>
        </w:rPr>
        <w:t>填报单位（盖章）：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cs="仿宋_GB2312" w:hint="eastAsia"/>
          <w:b/>
          <w:bCs/>
          <w:color w:val="000000"/>
          <w:sz w:val="28"/>
          <w:szCs w:val="28"/>
          <w:u w:val="single"/>
        </w:rPr>
        <w:t xml:space="preserve">　　　　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_GB2312" w:cs="仿宋_GB2312" w:hint="eastAsia"/>
          <w:b/>
          <w:bCs/>
          <w:color w:val="000000"/>
          <w:sz w:val="28"/>
          <w:szCs w:val="28"/>
        </w:rPr>
        <w:t>联系人：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cs="仿宋_GB2312" w:hint="eastAsia"/>
          <w:b/>
          <w:bCs/>
          <w:color w:val="000000"/>
          <w:sz w:val="28"/>
          <w:szCs w:val="28"/>
          <w:u w:val="single"/>
        </w:rPr>
        <w:t xml:space="preserve"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_GB2312" w:cs="仿宋_GB2312" w:hint="eastAsia"/>
          <w:b/>
          <w:bCs/>
          <w:color w:val="000000"/>
          <w:sz w:val="28"/>
          <w:szCs w:val="28"/>
        </w:rPr>
        <w:t>电话：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仿宋_GB2312" w:cs="仿宋_GB2312" w:hint="eastAsia"/>
          <w:b/>
          <w:bCs/>
          <w:color w:val="000000"/>
          <w:sz w:val="28"/>
          <w:szCs w:val="28"/>
          <w:u w:val="single"/>
        </w:rPr>
        <w:t xml:space="preserve"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_GB2312" w:cs="仿宋_GB2312" w:hint="eastAsia"/>
          <w:b/>
          <w:bCs/>
          <w:color w:val="000000"/>
          <w:sz w:val="28"/>
          <w:szCs w:val="28"/>
        </w:rPr>
        <w:t>填报日期：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仿宋_GB2312" w:cs="仿宋_GB2312" w:hint="eastAsia"/>
          <w:b/>
          <w:bCs/>
          <w:color w:val="000000"/>
          <w:sz w:val="28"/>
          <w:szCs w:val="28"/>
          <w:u w:val="single"/>
        </w:rPr>
        <w:t xml:space="preserve"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</w:p>
    <w:tbl>
      <w:tblPr>
        <w:tblW w:w="1378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1"/>
        <w:gridCol w:w="5397"/>
        <w:gridCol w:w="5791"/>
      </w:tblGrid>
      <w:tr w:rsidR="006F24BD" w:rsidTr="008E71A1">
        <w:trPr>
          <w:tblHeader/>
        </w:trPr>
        <w:tc>
          <w:tcPr>
            <w:tcW w:w="2601" w:type="dxa"/>
          </w:tcPr>
          <w:p w:rsidR="006F24BD" w:rsidRDefault="006F24BD" w:rsidP="008E71A1">
            <w:pPr>
              <w:pStyle w:val="2"/>
              <w:ind w:leftChars="-31" w:left="-99" w:firstLineChars="0" w:firstLine="8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</w:tcPr>
          <w:p w:rsidR="006F24BD" w:rsidRDefault="006F24BD" w:rsidP="008E71A1">
            <w:pPr>
              <w:pStyle w:val="2"/>
              <w:ind w:leftChars="-31" w:left="-99" w:firstLineChars="0" w:firstLine="8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内容要求</w:t>
            </w:r>
          </w:p>
        </w:tc>
        <w:tc>
          <w:tcPr>
            <w:tcW w:w="5791" w:type="dxa"/>
            <w:tcBorders>
              <w:left w:val="nil"/>
            </w:tcBorders>
          </w:tcPr>
          <w:p w:rsidR="006F24BD" w:rsidRDefault="006F24BD" w:rsidP="008E71A1">
            <w:pPr>
              <w:pStyle w:val="2"/>
              <w:ind w:leftChars="-31" w:left="-99" w:firstLineChars="0" w:firstLine="8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进展情况</w:t>
            </w:r>
          </w:p>
        </w:tc>
      </w:tr>
      <w:tr w:rsidR="006F24BD" w:rsidTr="008E71A1">
        <w:trPr>
          <w:trHeight w:val="2707"/>
        </w:trPr>
        <w:tc>
          <w:tcPr>
            <w:tcW w:w="2601" w:type="dxa"/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学</w:t>
            </w:r>
            <w:proofErr w:type="gramStart"/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习习近</w:t>
            </w:r>
            <w:proofErr w:type="gramEnd"/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平总书记关于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line="240" w:lineRule="exact"/>
              <w:ind w:leftChars="-27" w:left="-86" w:firstLineChars="0" w:firstLine="468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理论学习中心组开展深入学习，专题观看电视专题片；各级领导干部和企业负责人开展安全生产“大讲堂”“大家谈”“公开课”“微课堂”和在线访谈、基层宣讲等；在报刊、广播、网络等媒体平台开设宣传专题、设置宣传专栏、张贴宣传挂图，开展习近平总书记关于安全生产的重要论述精神在基层的宣贯工作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 w:firstLine="423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 w:firstLine="423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理论学习中心组学习（  ）次，参与（  ）人次；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 w:firstLine="423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专题观看《生命重于泰山——学习习近平总书记关于安全生产重要论述》电视专题片 □是□否；组织集中学习观看（  ）场，参与（  ）人次；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 w:firstLine="423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开展安全生产“大讲堂”“大家谈”“公开课”“微课堂”和在线访谈、基层宣讲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场，参与（  ）人次；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 w:firstLine="423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在报刊、广播、网络等媒体平台开设宣传专题、设置宣传专栏、张贴宣传挂图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次。</w:t>
            </w:r>
          </w:p>
        </w:tc>
      </w:tr>
      <w:tr w:rsidR="006F24BD" w:rsidTr="008E71A1">
        <w:trPr>
          <w:trHeight w:val="2467"/>
        </w:trPr>
        <w:tc>
          <w:tcPr>
            <w:tcW w:w="2601" w:type="dxa"/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“专项整治集中攻坚战”“落实施工企业安全生产主体责任主题年”“系统防范化解道路交通安全风险”专题活动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line="240" w:lineRule="exact"/>
              <w:ind w:leftChars="-27" w:left="-86" w:firstLineChars="0" w:firstLine="468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组织各类媒体报道集中攻坚重点任务进展情况、工作成效；宣传推广安全生产责任落实和安全诚信、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组织媒体报道集中攻坚重点任务进展情况、工作成效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等（  ）次，刊发新闻报道（   ）篇；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0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宣传推广经验做法（  ）</w:t>
            </w:r>
            <w:proofErr w:type="gramStart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，刊发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新闻报道</w:t>
            </w: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（  ）篇；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企业开展</w:t>
            </w: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“安全红袖章”“事故隐患大扫除”“争做安全吹哨人”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等活动（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）场，参与（   ）人次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6F24BD" w:rsidTr="008E71A1">
        <w:trPr>
          <w:trHeight w:val="4202"/>
        </w:trPr>
        <w:tc>
          <w:tcPr>
            <w:tcW w:w="2601" w:type="dxa"/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“</w:t>
            </w:r>
            <w:r>
              <w:rPr>
                <w:rFonts w:ascii="黑体" w:eastAsia="黑体" w:hAnsi="黑体" w:cs="黑体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·</w:t>
            </w:r>
            <w:r>
              <w:rPr>
                <w:rFonts w:ascii="黑体" w:eastAsia="黑体" w:hAnsi="黑体" w:cs="黑体"/>
                <w:color w:val="000000"/>
                <w:sz w:val="21"/>
                <w:szCs w:val="21"/>
              </w:rPr>
              <w:t>16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安全宣传咨询日”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line="240" w:lineRule="exact"/>
              <w:ind w:leftChars="0" w:left="0" w:firstLineChars="196" w:firstLine="412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各地区、各有关部门和单位广泛开展安全宣传咨询活动，集中宣传安全生产政策法规、应急避险和自救互救方法；邀请主流媒体和网络直播平台开展“主播走一线”等专题专访报道活动；创造性开展“公众开放日”“专家云问诊”“应急直播间”“安全快闪”等线上活动；积极参与“回顾安全生产月20年”网上展览和“测测你的安全力”知识竞赛；协调主流媒体走进安全体验场馆，联合新媒体平台推出“6•16我问你答”直播答题和“接力传安全——我为安全生产倡议”等活动；围绕城市建设安全主题，以房屋市政工程安全生产为重点，组织网上展厅、线上安全体验、网上知识竞赛、网络直播互动以及H5游戏互动等活动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0" w:left="0" w:firstLineChars="196" w:firstLine="412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开展安全宣传咨询活动（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）场，参与（   ）人次；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邀请主流媒体和网络直播平台开展“主播走一线”等专题专访报道活动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）场；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创新开展线上活动（   ）场，参与（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）人次；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参与网上展览（  ）人次，参与知识竞赛（  ）人次、参与“走进安全体验场馆”（  ）人次，参与直播答题（  ）人次，参与“接力传安全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我为安全生产倡议”（  ）人次；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围绕城市建设安全主题，以房屋市政工程安全生产为重点，组织网上展厅、线上安全体验、网上知识竞赛、网络直播互动以及H5游戏互动等活动（  ）人次。</w:t>
            </w:r>
          </w:p>
        </w:tc>
      </w:tr>
      <w:tr w:rsidR="006F24BD" w:rsidTr="008E71A1">
        <w:trPr>
          <w:trHeight w:val="3195"/>
        </w:trPr>
        <w:tc>
          <w:tcPr>
            <w:tcW w:w="2601" w:type="dxa"/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line="240" w:lineRule="exact"/>
              <w:ind w:leftChars="-27" w:left="-86" w:firstLineChars="196" w:firstLine="412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项目各参建企业认真排查梳理自身重大安全风险，灵活使用沙盘、网络平台等，针对各类危险性较大的分部分项工程组织开展应急救援演练，重点演练建筑起重机械防台风、高空坠落救援、坍塌救援、消防和紧急医疗救援等项目，向一线施工人员普及安全生产和应急救援知识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制作各类安全宣传产品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（  ）部，开展建筑起重机械防台风、高空坠落救援、坍塌救援、消防和紧急医疗救援等演练（  ）场，参与（  ）人次。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F24BD" w:rsidTr="006F24BD">
        <w:trPr>
          <w:trHeight w:val="3631"/>
        </w:trPr>
        <w:tc>
          <w:tcPr>
            <w:tcW w:w="2601" w:type="dxa"/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lastRenderedPageBreak/>
              <w:t>开展安全生产“一线三排”工作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line="240" w:lineRule="exact"/>
              <w:ind w:leftChars="-27" w:left="-86" w:firstLineChars="196" w:firstLine="412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建立健全安全事故隐患排查制度，明确隐患排查的目标和任务、组织机构及职责、资金保障、闭环管理程序、记录（台账）、隐患报告和举报奖励制度等；科学编制安全事故隐患排查计划，明确参加人员、排查内容、排查时间、排查安排、排查记录等事项；完善安全事故隐患排序机制，对照《广东省应急管理厅关于安全风险分级管控办法（试行）》隐患分级分类标准，细化编制本单位隐患分级分类标准，按照危害程度、整改难度对排查出的隐患合理排序，制定有针对性的管控措施，实现施工安全风险及管控措施“</w:t>
            </w:r>
            <w:proofErr w:type="gramStart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企</w:t>
            </w:r>
            <w:proofErr w:type="gramStart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标准”和“</w:t>
            </w:r>
            <w:proofErr w:type="gramStart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项目</w:t>
            </w:r>
            <w:proofErr w:type="gramStart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清单”；建立公司、分支机构、项目部、班组四级安全事故隐患治理机制，推动全员主动参与隐患治理，全程记录报告隐患治理情况，实现隐患排查治理自查自改自报的闭环管理。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建立健全安全事故隐患排查制度，明确隐患排查的目标和任务、组织机构及职责、资金保障、闭环管理程序、记录（台账）、隐患报告和举报奖励制度等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 □是□否；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科学编制安全事故隐患排查计划，明确参加人员、排查内容、排查时间、排查安排、排查记录等事项 □是□否；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完善安全事故隐患排序机制，对照《广东省应急管理厅关于安全风险分级管控办法（试行）》隐患分级分类标准，细化编制本单位隐患分级分类标准，按照危害程度、整改难度对排查出的隐患合理排序，制定有针对性的管控措施，实现施工安全风险及管控措施“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企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标准”和“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项目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清单” □是□否；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建立公司、分支机构、项目部、班组四级安全事故隐患治理机制，推动全员主动参与隐患治理，全程记录报告隐患治理情况，实现隐患排查治理自查自改自报的闭环管理 □是□否。</w:t>
            </w:r>
          </w:p>
        </w:tc>
      </w:tr>
      <w:tr w:rsidR="006F24BD" w:rsidTr="006F24BD">
        <w:trPr>
          <w:trHeight w:val="3102"/>
        </w:trPr>
        <w:tc>
          <w:tcPr>
            <w:tcW w:w="2601" w:type="dxa"/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“安全生产南粤行”活动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line="240" w:lineRule="exact"/>
              <w:ind w:leftChars="0" w:left="0" w:firstLineChars="196" w:firstLine="412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各地区、各有关部门和单位采取多种形式组织开展好专题行、区域行、网上行等活动，加大对房屋市政工程安全生产先进典型和经验做法的宣传报道，加强问题隐患和反面典型曝光，加强典型事故的案例剖析、警示教育，推动有关部门和企业落实安全生产责任；充分利用“全国安全宣教和应急科普平台”，采取线上线下结合、线上为主线下为辅的方式，结合建筑施工安全实际，开发制作科普知识读本、微课堂、微视频、小游戏等寓教于乐的安全宣传产品，推动应急科普宣传教育和安全体验基地规范化、科学化建设，广泛开展“安全行为红黑榜”“我是安全培训师”“安全生产特色工作法征集”等安全文化示范企业创建活动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曝光问题隐患（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）条，省级主流媒体曝光典型案例（   ）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，媒体转发报道（   ）篇；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组织观看典型事故警示教育片（    ）场，参与（   ）人次；组织参观警示教育展览（   ）场，参与（   ）人次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开展“专题行”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次、“区域行”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次、“网上行”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次；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 xml:space="preserve">使用全国安全宣教和应急科普平台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□是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□否；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cs="仿宋_GB2312" w:hint="eastAsia"/>
                <w:color w:val="000000"/>
                <w:sz w:val="21"/>
                <w:szCs w:val="21"/>
              </w:rPr>
              <w:t>安全文化示范企业创建活动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（  ）场，参与（  ）人次。</w:t>
            </w:r>
          </w:p>
          <w:p w:rsidR="006F24BD" w:rsidRDefault="006F24BD" w:rsidP="008E71A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 w:rsidR="006F24BD" w:rsidRPr="006F24BD" w:rsidRDefault="006F24BD" w:rsidP="006F24BD">
      <w:pPr>
        <w:spacing w:before="100" w:beforeAutospacing="1"/>
      </w:pPr>
    </w:p>
    <w:sectPr w:rsidR="006F24BD" w:rsidRPr="006F24BD" w:rsidSect="006F24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BD"/>
    <w:rsid w:val="006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06B4"/>
  <w15:chartTrackingRefBased/>
  <w15:docId w15:val="{BAAB912D-0220-4170-84C4-78B7B73D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F24BD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F24B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F24BD"/>
    <w:rPr>
      <w:rFonts w:eastAsia="仿宋_GB2312"/>
      <w:sz w:val="32"/>
      <w:szCs w:val="24"/>
    </w:rPr>
  </w:style>
  <w:style w:type="paragraph" w:styleId="2">
    <w:name w:val="Body Text First Indent 2"/>
    <w:link w:val="20"/>
    <w:rsid w:val="006F24BD"/>
    <w:pPr>
      <w:widowControl w:val="0"/>
      <w:spacing w:before="100" w:beforeAutospacing="1" w:line="600" w:lineRule="exact"/>
      <w:ind w:leftChars="200" w:left="420" w:firstLineChars="200" w:firstLine="420"/>
      <w:jc w:val="both"/>
    </w:pPr>
    <w:rPr>
      <w:rFonts w:ascii="Calibri" w:eastAsia="仿宋_GB2312" w:hAnsi="Calibri" w:cs="Times New Roman"/>
      <w:sz w:val="32"/>
      <w:szCs w:val="24"/>
    </w:rPr>
  </w:style>
  <w:style w:type="character" w:customStyle="1" w:styleId="20">
    <w:name w:val="正文文本首行缩进 2 字符"/>
    <w:basedOn w:val="a4"/>
    <w:link w:val="2"/>
    <w:rsid w:val="006F24BD"/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2021-05-21T01:34:00Z</dcterms:created>
  <dcterms:modified xsi:type="dcterms:W3CDTF">2021-05-21T01:35:00Z</dcterms:modified>
</cp:coreProperties>
</file>