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9E159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ahoma" w:hAnsi="Tahoma" w:eastAsia="Tahoma" w:cs="Tahom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FFFFFF"/>
        </w:rPr>
        <w:t>附件一：招标文件发售登记表</w:t>
      </w:r>
    </w:p>
    <w:p w14:paraId="566B643D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ahoma" w:hAnsi="Tahoma" w:eastAsia="Tahoma" w:cs="Tahom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FFFFFF"/>
        </w:rPr>
        <w:t> </w:t>
      </w:r>
    </w:p>
    <w:tbl>
      <w:tblPr>
        <w:tblStyle w:val="4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4"/>
        <w:gridCol w:w="1029"/>
        <w:gridCol w:w="1724"/>
        <w:gridCol w:w="1276"/>
        <w:gridCol w:w="1298"/>
        <w:gridCol w:w="2691"/>
      </w:tblGrid>
      <w:tr w14:paraId="2115F3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9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658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招标文件发售登记表</w:t>
            </w:r>
          </w:p>
        </w:tc>
      </w:tr>
      <w:tr w14:paraId="371DA9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CA01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BE9E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Tahoma" w:hAnsi="Tahoma" w:eastAsia="宋体" w:cs="Tahom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</w:rPr>
              <w:t>*****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3610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购买文件日期</w:t>
            </w:r>
          </w:p>
        </w:tc>
        <w:tc>
          <w:tcPr>
            <w:tcW w:w="4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8879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    月    日</w:t>
            </w:r>
            <w:bookmarkStart w:id="0" w:name="_GoBack"/>
            <w:bookmarkEnd w:id="0"/>
          </w:p>
        </w:tc>
      </w:tr>
      <w:tr w14:paraId="7D9C45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3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755E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8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1539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  <w:t> </w:t>
            </w:r>
          </w:p>
        </w:tc>
      </w:tr>
      <w:tr w14:paraId="0D00F8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4" w:hRule="atLeast"/>
        </w:trPr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7569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投</w:t>
            </w:r>
          </w:p>
          <w:p w14:paraId="4226F09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标</w:t>
            </w:r>
          </w:p>
          <w:p w14:paraId="0238392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料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9C64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购买文件单位名称</w:t>
            </w:r>
          </w:p>
        </w:tc>
        <w:tc>
          <w:tcPr>
            <w:tcW w:w="3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5553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3D00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文件价格</w:t>
            </w:r>
          </w:p>
          <w:p w14:paraId="533159A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（元/套）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7A7E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00元/套</w:t>
            </w:r>
          </w:p>
        </w:tc>
      </w:tr>
      <w:tr w14:paraId="1B040E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3" w:hRule="atLeast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ED9FD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5A91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纳税人识别号或统一社会信用代码</w:t>
            </w:r>
          </w:p>
        </w:tc>
        <w:tc>
          <w:tcPr>
            <w:tcW w:w="3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E0E4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E690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法人代表/负责人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9D21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  <w:t> </w:t>
            </w:r>
          </w:p>
        </w:tc>
      </w:tr>
      <w:tr w14:paraId="7794D6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6" w:hRule="atLeast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40B10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05BB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地址</w:t>
            </w:r>
          </w:p>
        </w:tc>
        <w:tc>
          <w:tcPr>
            <w:tcW w:w="8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AE81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  <w:t> </w:t>
            </w:r>
          </w:p>
          <w:p w14:paraId="024EFA0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  <w:t> </w:t>
            </w:r>
          </w:p>
        </w:tc>
      </w:tr>
      <w:tr w14:paraId="68DA84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5A61B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1AF8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购买标书经办人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6ECD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3266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881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邮箱</w:t>
            </w:r>
          </w:p>
        </w:tc>
      </w:tr>
      <w:tr w14:paraId="0612E3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6F07A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EDBF7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5E1A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C86F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  <w:t> </w:t>
            </w:r>
          </w:p>
          <w:p w14:paraId="0CC5BA0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  <w:t> </w:t>
            </w:r>
          </w:p>
          <w:p w14:paraId="77C4419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ahoma" w:hAnsi="Tahoma" w:eastAsia="Tahoma" w:cs="Tahoma"/>
                <w:color w:val="auto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F01CA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</w:tr>
    </w:tbl>
    <w:p w14:paraId="56AE0F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6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autoSpaceDE/>
      <w:autoSpaceDN/>
      <w:adjustRightInd/>
      <w:spacing w:before="100" w:beforeAutospacing="1" w:after="100" w:afterAutospacing="1" w:line="320" w:lineRule="atLeast"/>
    </w:pPr>
    <w:rPr>
      <w:rFonts w:ascii="宋体" w:hAnsi="宋体"/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2025-12-01T07:42:16Z</dcterms:created>
  <dc:creator>Administrator</dc:creator>
  <cp:lastModifiedBy>广东建设招标代理</cp:lastModifiedBy>
  <dcterms:modified xsi:type="dcterms:W3CDTF">2025-12-01T07:42:30Z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eyJoZGlkIjoiOTQxZjkzNzVhYWI0ZGQ4MWQyNTZjYTM1NTEyNGE4MzciLCJ1c2VySWQiOiIxNTg4MzM1MDM5In0=</vt:lpwstr>
  </property>
  <property fmtid="{D5CDD505-2E9C-101B-9397-08002B2CF9AE}" pid="4" name="ICV">
    <vt:lpwstr>F76FE6D9EBCA4FFF81BE99FE9E82A36E_12</vt:lpwstr>
  </property>
</Properties>
</file>